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761" w:rsidRPr="00DD2648" w:rsidRDefault="00444761" w:rsidP="00444761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D26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Консультация «Как сохранить душевное здоровье </w:t>
      </w:r>
      <w:r w:rsidRPr="004447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детей в детском саду и семье</w:t>
      </w:r>
      <w:r w:rsidRPr="00DD26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112F5F" w:rsidRPr="00444761" w:rsidRDefault="00112F5F" w:rsidP="00444761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63B3" w:rsidRPr="00DD2648" w:rsidRDefault="00444761" w:rsidP="00112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«Забота о здоровье – это</w:t>
      </w:r>
      <w:bookmarkStart w:id="0" w:name="_GoBack"/>
      <w:bookmarkEnd w:id="0"/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 </w:t>
      </w:r>
    </w:p>
    <w:p w:rsidR="00444761" w:rsidRPr="00444761" w:rsidRDefault="00444761" w:rsidP="00112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                                                                        </w:t>
      </w:r>
      <w:r w:rsidR="006363B3" w:rsidRPr="00DD2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</w:t>
      </w:r>
      <w:proofErr w:type="spellStart"/>
      <w:r w:rsidR="006363B3" w:rsidRPr="00DD2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В.А.</w:t>
      </w: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Сухомлинский</w:t>
      </w:r>
      <w:proofErr w:type="spellEnd"/>
    </w:p>
    <w:p w:rsidR="00444761" w:rsidRPr="00444761" w:rsidRDefault="00444761" w:rsidP="00112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</w:t>
      </w:r>
      <w:r w:rsidR="006363B3" w:rsidRPr="00DD2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кого не </w:t>
      </w: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секрет, что благоприятные условия развития, обучения и воспитания дошкольника могут быть реализованы лишь при тесном взаимодействии двух социальных институтов – детского сада и семьи. Совместная деятельность педагогов дошкольного образовательного учреждения и родителей по сохранению и укреплению здоровья ребенка, формированию здорового образа жизни, основ гигиеническо</w:t>
      </w:r>
      <w:r w:rsidR="006363B3" w:rsidRPr="00DD2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физической культуры имеет не только педагогическое, но и глубокое социальное значение. </w:t>
      </w:r>
    </w:p>
    <w:p w:rsidR="006363B3" w:rsidRPr="00DD2648" w:rsidRDefault="00444761" w:rsidP="00112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7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Факторы риска, вызывающие нарушения психического здоровья </w:t>
      </w: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условно разделить на две группы:</w:t>
      </w:r>
    </w:p>
    <w:p w:rsidR="006363B3" w:rsidRPr="00DD2648" w:rsidRDefault="006363B3" w:rsidP="00112F5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Объективные факторы среды.</w:t>
      </w:r>
    </w:p>
    <w:p w:rsidR="00444761" w:rsidRPr="00DD2648" w:rsidRDefault="006363B3" w:rsidP="00112F5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Субъективные, обусловленные индивидуально-личностными особенностями.</w:t>
      </w:r>
    </w:p>
    <w:p w:rsidR="009E0D66" w:rsidRPr="00DD2648" w:rsidRDefault="009E0D66" w:rsidP="00112F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D26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Влияние факторов среды</w:t>
      </w:r>
    </w:p>
    <w:p w:rsidR="00444761" w:rsidRPr="00444761" w:rsidRDefault="00444761" w:rsidP="00112F5F">
      <w:pPr>
        <w:numPr>
          <w:ilvl w:val="0"/>
          <w:numId w:val="2"/>
        </w:numPr>
        <w:shd w:val="clear" w:color="auto" w:fill="FFFFFF"/>
        <w:spacing w:after="0" w:line="240" w:lineRule="auto"/>
        <w:ind w:left="33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7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Семейные неблагоприятные факторы</w:t>
      </w:r>
    </w:p>
    <w:p w:rsidR="00444761" w:rsidRPr="00444761" w:rsidRDefault="00444761" w:rsidP="00112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7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1)</w:t>
      </w: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Самый существенный фактор риска - </w:t>
      </w:r>
      <w:r w:rsidRPr="004447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взаимодействие по типу</w:t>
      </w: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447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«ребенок - кумир семьи»</w:t>
      </w: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когда удовлетворение потребностей ребенка превалирует над удовлетворением потреб</w:t>
      </w: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ностей остальных членов семьи.</w:t>
      </w:r>
    </w:p>
    <w:p w:rsidR="00444761" w:rsidRPr="00444761" w:rsidRDefault="00444761" w:rsidP="00112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7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2)</w:t>
      </w: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447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Отсутствие одного из роди</w:t>
      </w:r>
      <w:r w:rsidRPr="004447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softHyphen/>
        <w:t>телей</w:t>
      </w:r>
      <w:r w:rsidR="009E0D66" w:rsidRPr="00DD26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444761" w:rsidRPr="00444761" w:rsidRDefault="00444761" w:rsidP="00112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7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3) </w:t>
      </w:r>
      <w:r w:rsidRPr="004447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Конфликтные отношения между родителями</w:t>
      </w:r>
      <w:r w:rsidR="009E0D66" w:rsidRPr="00DD26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444761" w:rsidRPr="00444761" w:rsidRDefault="00444761" w:rsidP="00112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Постоянные ссоры в семье приводят к тому, что ребенок постоянно чувствует себя беззащитным и несчастным. </w:t>
      </w:r>
    </w:p>
    <w:p w:rsidR="00444761" w:rsidRPr="00444761" w:rsidRDefault="00444761" w:rsidP="00112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7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3)</w:t>
      </w: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447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Родительское про</w:t>
      </w:r>
      <w:r w:rsidRPr="004447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softHyphen/>
        <w:t>граммирование</w:t>
      </w:r>
      <w:r w:rsidR="009E0D66" w:rsidRPr="00DD26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444761" w:rsidRPr="00444761" w:rsidRDefault="00444761" w:rsidP="00112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Вследствие чрезвычайно выраженной потреб</w:t>
      </w: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ности в любви родителей ребенок стремится адаптировать свое поведение так, чтобы соответствовать их ожиданиям, опираясь на их вербальные и невербальные сигналы. Такой ребенок про</w:t>
      </w: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живает не свою жизнь, а ту, которую ему «запрограммировали». При внимательном изучении такой ребенок чаще всего демон</w:t>
      </w: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стрирует повышенную тревожность, неуверенность в себе, а иногда и выраженные страхи.</w:t>
      </w:r>
    </w:p>
    <w:p w:rsidR="00444761" w:rsidRPr="00444761" w:rsidRDefault="00444761" w:rsidP="00112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7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4)</w:t>
      </w: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4476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Стили воспитания</w:t>
      </w:r>
    </w:p>
    <w:p w:rsidR="00444761" w:rsidRPr="00444761" w:rsidRDefault="00444761" w:rsidP="00112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7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Диктат</w:t>
      </w: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это систематическое подавление одними членами семьи (главным образом взрослыми или подражающими им старшими детьми) инициативы и чувства собственного достоинства у других ее членов. </w:t>
      </w:r>
    </w:p>
    <w:p w:rsidR="00444761" w:rsidRPr="00444761" w:rsidRDefault="00444761" w:rsidP="00112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 склонности ребенка к лидерству результатом становится развитие в ребенке сильной реакции сопротивления. Если же личность ребенка ранимая и неустойчивая, итогом воспитательного процесса становятся повышенная тревожность, мнительность, склонность к страхам и неуверенность в себе.</w:t>
      </w:r>
    </w:p>
    <w:p w:rsidR="00444761" w:rsidRPr="00444761" w:rsidRDefault="00444761" w:rsidP="00112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447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Гиперопека</w:t>
      </w:r>
      <w:proofErr w:type="spellEnd"/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(потворствующая, доминирующая) - это система отношений в семье, при которой родители, обеспечивая удовлетворение всех потребностей ребенка, ограждают его от каких-либо забот, усилий и трудностей, принимая их на себя. </w:t>
      </w:r>
    </w:p>
    <w:p w:rsidR="00444761" w:rsidRPr="00444761" w:rsidRDefault="00444761" w:rsidP="00112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Результатом становится робость, неуверенность в себе и закомплексованность ребенка. Формируется эмоционально незрелая, капризная, эгоцентричная, требовательная личность, неприспособленная к жизни</w:t>
      </w:r>
    </w:p>
    <w:p w:rsidR="009E0D66" w:rsidRPr="00DD2648" w:rsidRDefault="00444761" w:rsidP="00112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447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Гипоопека</w:t>
      </w:r>
      <w:proofErr w:type="spellEnd"/>
      <w:r w:rsidRPr="004447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(невмешательство) - </w:t>
      </w: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предполагает открытое или скрытое эмоциональное отвержение малыша собственными родителями. В этом случае ребенок не получает необходимого внимания, заботы, поддержки и помощи. При таком воспитании детям предоставляется полная свобода, а взрослые абсолютно не интересуются занятиями, интересами и чувствами младших членов семьи. </w:t>
      </w:r>
    </w:p>
    <w:p w:rsidR="00444761" w:rsidRPr="00444761" w:rsidRDefault="00444761" w:rsidP="00112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Недоласканный</w:t>
      </w:r>
      <w:proofErr w:type="spellEnd"/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детстве, не получивший нужной доли родительской заботы, такой ребенок чувствует себя слишком одиноким, недоверчивым, зачастую излишне подозрительным. Ему трудно доверить какое-то дело другим людям. Он все старается сделать сам.</w:t>
      </w:r>
    </w:p>
    <w:p w:rsidR="00444761" w:rsidRPr="00444761" w:rsidRDefault="00444761" w:rsidP="00112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7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Сотрудничество</w:t>
      </w: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это способ построения отношений в семье, основным принципом которого становится объединение семьи общими целями и задачами, совместной деятельностью, взаимной поддержкой во всех сферах, в том числе и в эмоциональной. </w:t>
      </w:r>
    </w:p>
    <w:p w:rsidR="00444761" w:rsidRPr="00444761" w:rsidRDefault="009E0D66" w:rsidP="00112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26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5)</w:t>
      </w:r>
      <w:r w:rsidR="00444761"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Проблемный характер семьи (антипедагогическая, амо</w:t>
      </w:r>
      <w:r w:rsidR="00444761"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ральная, асоциальная, кризисная).</w:t>
      </w:r>
      <w:r w:rsidRPr="00DD2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44761" w:rsidRPr="00444761" w:rsidRDefault="00444761" w:rsidP="00112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7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1) Не налажена связь с педагогом</w:t>
      </w:r>
    </w:p>
    <w:p w:rsidR="00444761" w:rsidRPr="00444761" w:rsidRDefault="00444761" w:rsidP="00112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Следует отметить встречу ребенка в детском саду с первым чужим значимым взрослым - воспитателем, которая во многом определит его последующее взаимодействие со значимыми взрослыми. И это может привести к росту самостоятельности ребен</w:t>
      </w: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ка, снижению его эгоцентризма, а может - к неудовлетворению его потребности в безопасности, развитию тревожности, </w:t>
      </w:r>
      <w:proofErr w:type="spellStart"/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психосоматизации</w:t>
      </w:r>
      <w:proofErr w:type="spellEnd"/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44761" w:rsidRPr="00444761" w:rsidRDefault="00444761" w:rsidP="00112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7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2) Конфликтные отношения со сверстниками</w:t>
      </w:r>
    </w:p>
    <w:p w:rsidR="00444761" w:rsidRPr="00444761" w:rsidRDefault="00444761" w:rsidP="00112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того, в детском саду у ребенка может появиться серь</w:t>
      </w: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езный внутренний конфликт в случае конфликтных отношений со сверстниками. Внутренний конфликт вызывается противоре</w:t>
      </w: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чиями между требованиями других людей и возможностями ре</w:t>
      </w: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бенка, нарушает эмоциональный комфорт.</w:t>
      </w:r>
    </w:p>
    <w:p w:rsidR="00444761" w:rsidRPr="00444761" w:rsidRDefault="00444761" w:rsidP="00112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7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3) Типы воспитания в ДОУ</w:t>
      </w:r>
    </w:p>
    <w:p w:rsidR="00444761" w:rsidRPr="00444761" w:rsidRDefault="00444761" w:rsidP="00112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7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Авторитарный</w:t>
      </w: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воспитатель выполняет руководящие, организаторские функции, а дети только исполнители. Он не замечает, что несамостоятельность детей, их безынициативность - следствие его авторитарных тенденций к </w:t>
      </w:r>
      <w:proofErr w:type="spellStart"/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гиперопеке</w:t>
      </w:r>
      <w:proofErr w:type="spellEnd"/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444761" w:rsidRPr="00444761" w:rsidRDefault="00444761" w:rsidP="00112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Такой воспитатель не любит и не умеет признавать свои ошибки. Дисциплинирующие воздействия преобладают над организующими.</w:t>
      </w:r>
    </w:p>
    <w:p w:rsidR="00444761" w:rsidRPr="00444761" w:rsidRDefault="00444761" w:rsidP="00112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этого типа воспитания низко оценивает возможности и способности детей. В его оценочных высказываниях преобладают замечания, порицания. Он не испытывает склонности к использованию косвенных средств воздействия на детей. Считает более правильным прямое и публичное указание ребенку на его ошибки, просчеты, недостатки в поведении.</w:t>
      </w:r>
    </w:p>
    <w:p w:rsidR="00444761" w:rsidRPr="00444761" w:rsidRDefault="00444761" w:rsidP="00112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7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Демократический</w:t>
      </w: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оптимальное разделение функций между воспитателем и детьми. При этом воспитатель учитывает возрастные психологические особенности детей. При максимуме требований к детям он проявляет и максимум уважения к ним. </w:t>
      </w:r>
    </w:p>
    <w:p w:rsidR="00444761" w:rsidRPr="00444761" w:rsidRDefault="00444761" w:rsidP="00112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7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Либеральный</w:t>
      </w: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воспитатель уходит от руководства детским коллективом. Для него характерна безынициативность, недостаточно развитая ответственность в выполнении своих функций. В связи с этим он пускает дела на самотек и переоценивает возможности детей. </w:t>
      </w:r>
    </w:p>
    <w:p w:rsidR="00444761" w:rsidRPr="00DD2648" w:rsidRDefault="00444761" w:rsidP="00112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проверяет выполнение своих требований детьми. Но если воспитатель узнает, что его требования ими не выполнены, то он на выполнении больше не настаивает.</w:t>
      </w:r>
      <w:r w:rsidR="009E0D66" w:rsidRPr="00DD2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воспитатель не обращает внимания на необходимость использования косвенных замечаний и порицаний.</w:t>
      </w:r>
      <w:r w:rsidR="009E0D66" w:rsidRPr="00DD26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непоследователен в своих установках. Мнение такого воспитателя дети чаще всего не ценят.</w:t>
      </w:r>
    </w:p>
    <w:p w:rsidR="009E0D66" w:rsidRPr="00DD2648" w:rsidRDefault="009E0D66" w:rsidP="00112F5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D26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Субъективные, обусловленные индивидуально-личностными особенностями</w:t>
      </w:r>
    </w:p>
    <w:p w:rsidR="00444761" w:rsidRPr="00444761" w:rsidRDefault="00444761" w:rsidP="00112F5F">
      <w:pPr>
        <w:numPr>
          <w:ilvl w:val="0"/>
          <w:numId w:val="3"/>
        </w:numPr>
        <w:shd w:val="clear" w:color="auto" w:fill="FFFFFF"/>
        <w:spacing w:after="0" w:line="240" w:lineRule="auto"/>
        <w:ind w:left="33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7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Тип темперамента.</w:t>
      </w:r>
    </w:p>
    <w:p w:rsidR="00444761" w:rsidRPr="00444761" w:rsidRDefault="00444761" w:rsidP="00112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Стрессоустойчивость детей зависит от типа нервной системы. Данные психологических исследований позволяют сделать вывод, что отдельные свойства темперамента являются су</w:t>
      </w: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щественным фактором риска, который невозможно игнори</w:t>
      </w: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ровать.</w:t>
      </w:r>
    </w:p>
    <w:p w:rsidR="00444761" w:rsidRPr="00444761" w:rsidRDefault="00444761" w:rsidP="00112F5F">
      <w:pPr>
        <w:numPr>
          <w:ilvl w:val="0"/>
          <w:numId w:val="4"/>
        </w:numPr>
        <w:shd w:val="clear" w:color="auto" w:fill="FFFFFF"/>
        <w:spacing w:after="0" w:line="240" w:lineRule="auto"/>
        <w:ind w:left="33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7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Наличие положительного фона настроения.</w:t>
      </w:r>
    </w:p>
    <w:p w:rsidR="00444761" w:rsidRPr="00444761" w:rsidRDefault="00444761" w:rsidP="00112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Положительный фон настроения зависит от на</w:t>
      </w: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строения значимых взрослых (родителей и педагогов).</w:t>
      </w:r>
    </w:p>
    <w:p w:rsidR="00444761" w:rsidRPr="00444761" w:rsidRDefault="00444761" w:rsidP="00112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47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завершении мне хотелось бы пожелать всем детям эмоционального благополучия в семье и в стенах детского сада, а коллегам - творческих успехов в нашем общем деле!</w:t>
      </w:r>
    </w:p>
    <w:p w:rsidR="00112F5F" w:rsidRPr="00DD2648" w:rsidRDefault="00112F5F" w:rsidP="00112F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043AA" w:rsidRPr="00DD2648" w:rsidRDefault="00112F5F" w:rsidP="00112F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26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Рекомендации воспитателям</w:t>
      </w:r>
    </w:p>
    <w:p w:rsidR="00112F5F" w:rsidRPr="00DD2648" w:rsidRDefault="00112F5F" w:rsidP="00112F5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D2648">
        <w:rPr>
          <w:rStyle w:val="a5"/>
          <w:color w:val="000000" w:themeColor="text1"/>
        </w:rPr>
        <w:t>Создание у</w:t>
      </w:r>
      <w:r w:rsidRPr="00DD2648">
        <w:rPr>
          <w:rStyle w:val="a5"/>
          <w:color w:val="000000" w:themeColor="text1"/>
        </w:rPr>
        <w:t>гол</w:t>
      </w:r>
      <w:r w:rsidRPr="00DD2648">
        <w:rPr>
          <w:rStyle w:val="a5"/>
          <w:color w:val="000000" w:themeColor="text1"/>
        </w:rPr>
        <w:t>ка</w:t>
      </w:r>
      <w:r w:rsidRPr="00DD2648">
        <w:rPr>
          <w:rStyle w:val="a5"/>
          <w:color w:val="000000" w:themeColor="text1"/>
        </w:rPr>
        <w:t xml:space="preserve"> уединения</w:t>
      </w:r>
      <w:r w:rsidRPr="00DD2648">
        <w:rPr>
          <w:rStyle w:val="a5"/>
          <w:color w:val="000000" w:themeColor="text1"/>
        </w:rPr>
        <w:t xml:space="preserve"> в группе.</w:t>
      </w:r>
    </w:p>
    <w:p w:rsidR="00112F5F" w:rsidRPr="00DD2648" w:rsidRDefault="00112F5F" w:rsidP="00112F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D2648">
        <w:rPr>
          <w:rStyle w:val="a5"/>
          <w:color w:val="000000" w:themeColor="text1"/>
        </w:rPr>
        <w:t xml:space="preserve"> </w:t>
      </w:r>
      <w:r w:rsidRPr="00DD2648">
        <w:rPr>
          <w:rStyle w:val="a5"/>
          <w:color w:val="000000" w:themeColor="text1"/>
        </w:rPr>
        <w:t>«</w:t>
      </w:r>
      <w:r w:rsidRPr="00DD2648">
        <w:rPr>
          <w:rStyle w:val="a5"/>
          <w:color w:val="000000" w:themeColor="text1"/>
        </w:rPr>
        <w:t>Уголок уединения</w:t>
      </w:r>
      <w:r w:rsidRPr="00DD2648">
        <w:rPr>
          <w:rStyle w:val="a5"/>
          <w:color w:val="000000" w:themeColor="text1"/>
        </w:rPr>
        <w:t>» в группе</w:t>
      </w:r>
      <w:r w:rsidRPr="00DD2648">
        <w:rPr>
          <w:color w:val="000000" w:themeColor="text1"/>
        </w:rPr>
        <w:t> - это место, где ребёнок ощущает себя в полной безопасности, здесь он может побыть наедине с собой, успокоиться и расслабиться, поиграть с любимым предметом или игрушкой, рассмотреть интересную книгу или просто помечтать.</w:t>
      </w:r>
    </w:p>
    <w:p w:rsidR="00112F5F" w:rsidRPr="00DD2648" w:rsidRDefault="00112F5F" w:rsidP="00112F5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D2648">
        <w:rPr>
          <w:rStyle w:val="a5"/>
          <w:color w:val="000000" w:themeColor="text1"/>
        </w:rPr>
        <w:t>Цель использования «уголка уединения»</w:t>
      </w:r>
      <w:r w:rsidRPr="00DD2648">
        <w:rPr>
          <w:color w:val="000000" w:themeColor="text1"/>
        </w:rPr>
        <w:t> - создать условия для отдыха, уединения детей, релаксации и самостоятельных игр в течение дня, необходимых для выражения переживаемых детьми стрессовых ситуаций (утреннего расставания с родителями, привыкания к новому режимному моменту и т. п.).</w:t>
      </w:r>
    </w:p>
    <w:p w:rsidR="00112F5F" w:rsidRPr="00DD2648" w:rsidRDefault="00112F5F" w:rsidP="00112F5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D2648">
        <w:rPr>
          <w:color w:val="000000" w:themeColor="text1"/>
        </w:rPr>
        <w:t>В уголке уединения можно использовать:</w:t>
      </w:r>
      <w:r w:rsidRPr="00DD2648">
        <w:rPr>
          <w:color w:val="000000" w:themeColor="text1"/>
        </w:rPr>
        <w:t xml:space="preserve"> </w:t>
      </w:r>
    </w:p>
    <w:p w:rsidR="00112F5F" w:rsidRPr="00DD2648" w:rsidRDefault="00112F5F" w:rsidP="00112F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D2648">
        <w:rPr>
          <w:color w:val="000000" w:themeColor="text1"/>
        </w:rPr>
        <w:t>- </w:t>
      </w:r>
      <w:r w:rsidRPr="00DD2648">
        <w:rPr>
          <w:rStyle w:val="a5"/>
          <w:color w:val="000000" w:themeColor="text1"/>
        </w:rPr>
        <w:t>Мягкий диванчик, удобные кресла, полупрозрачная ширма</w:t>
      </w:r>
      <w:r w:rsidRPr="00DD2648">
        <w:rPr>
          <w:color w:val="000000" w:themeColor="text1"/>
        </w:rPr>
        <w:t>;</w:t>
      </w:r>
    </w:p>
    <w:p w:rsidR="00112F5F" w:rsidRPr="00DD2648" w:rsidRDefault="00112F5F" w:rsidP="00112F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D2648">
        <w:rPr>
          <w:color w:val="000000" w:themeColor="text1"/>
        </w:rPr>
        <w:t>- </w:t>
      </w:r>
      <w:r w:rsidRPr="00DD2648">
        <w:rPr>
          <w:rStyle w:val="a5"/>
          <w:color w:val="000000" w:themeColor="text1"/>
        </w:rPr>
        <w:t>Мобильный «Домик-</w:t>
      </w:r>
      <w:proofErr w:type="spellStart"/>
      <w:r w:rsidRPr="00DD2648">
        <w:rPr>
          <w:rStyle w:val="a5"/>
          <w:color w:val="000000" w:themeColor="text1"/>
        </w:rPr>
        <w:t>трансформер</w:t>
      </w:r>
      <w:proofErr w:type="spellEnd"/>
      <w:r w:rsidRPr="00DD2648">
        <w:rPr>
          <w:rStyle w:val="a5"/>
          <w:color w:val="000000" w:themeColor="text1"/>
        </w:rPr>
        <w:t>»</w:t>
      </w:r>
      <w:r w:rsidRPr="00DD2648">
        <w:rPr>
          <w:color w:val="000000" w:themeColor="text1"/>
        </w:rPr>
        <w:t> - дает возможность уединиться ребенку в случае необходимости от «шумного» окружения сверстников, восстановить психическое и эмоциональное равновесие;</w:t>
      </w:r>
    </w:p>
    <w:p w:rsidR="00112F5F" w:rsidRPr="00DD2648" w:rsidRDefault="00112F5F" w:rsidP="00112F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D2648">
        <w:rPr>
          <w:color w:val="000000" w:themeColor="text1"/>
        </w:rPr>
        <w:t>- </w:t>
      </w:r>
      <w:r w:rsidRPr="00DD2648">
        <w:rPr>
          <w:rStyle w:val="a5"/>
          <w:color w:val="000000" w:themeColor="text1"/>
        </w:rPr>
        <w:t>«Подушки-думки», «подушки-</w:t>
      </w:r>
      <w:proofErr w:type="spellStart"/>
      <w:r w:rsidRPr="00DD2648">
        <w:rPr>
          <w:rStyle w:val="a5"/>
          <w:color w:val="000000" w:themeColor="text1"/>
        </w:rPr>
        <w:t>плакушки</w:t>
      </w:r>
      <w:proofErr w:type="spellEnd"/>
      <w:r w:rsidRPr="00DD2648">
        <w:rPr>
          <w:rStyle w:val="a5"/>
          <w:color w:val="000000" w:themeColor="text1"/>
        </w:rPr>
        <w:t>», мягкие игрушки разных размеров</w:t>
      </w:r>
      <w:r w:rsidRPr="00DD2648">
        <w:rPr>
          <w:color w:val="000000" w:themeColor="text1"/>
        </w:rPr>
        <w:t> - обняв такую подушечку или игрушку, ребенок может поделиться с ней своим настроением;</w:t>
      </w:r>
    </w:p>
    <w:p w:rsidR="00112F5F" w:rsidRPr="00DD2648" w:rsidRDefault="00112F5F" w:rsidP="00112F5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D2648">
        <w:rPr>
          <w:color w:val="000000" w:themeColor="text1"/>
        </w:rPr>
        <w:t>- </w:t>
      </w:r>
      <w:r w:rsidRPr="00DD2648">
        <w:rPr>
          <w:rStyle w:val="a5"/>
          <w:color w:val="000000" w:themeColor="text1"/>
        </w:rPr>
        <w:t>Альбом с семейными фотографиями воспитанников</w:t>
      </w:r>
      <w:r w:rsidRPr="00DD2648">
        <w:rPr>
          <w:color w:val="000000" w:themeColor="text1"/>
        </w:rPr>
        <w:t> - в любой момент ребенок может его открыть и мысленно оказаться рядом со своими близкими людьми, почувствовать их любовь, дающую чувство уверенности и защищенности в окружающем мире;</w:t>
      </w:r>
    </w:p>
    <w:p w:rsidR="00112F5F" w:rsidRPr="00DD2648" w:rsidRDefault="00112F5F" w:rsidP="00112F5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D2648">
        <w:rPr>
          <w:color w:val="000000" w:themeColor="text1"/>
        </w:rPr>
        <w:t>- </w:t>
      </w:r>
      <w:r w:rsidRPr="00DD2648">
        <w:rPr>
          <w:rStyle w:val="a5"/>
          <w:color w:val="000000" w:themeColor="text1"/>
        </w:rPr>
        <w:t>Телефон</w:t>
      </w:r>
      <w:r w:rsidRPr="00DD2648">
        <w:rPr>
          <w:color w:val="000000" w:themeColor="text1"/>
        </w:rPr>
        <w:t>, по которому малыш «звонит» маме или папе поделиться чем-то сокровенным;</w:t>
      </w:r>
    </w:p>
    <w:p w:rsidR="00112F5F" w:rsidRPr="00DD2648" w:rsidRDefault="00112F5F" w:rsidP="00112F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D2648">
        <w:rPr>
          <w:color w:val="000000" w:themeColor="text1"/>
        </w:rPr>
        <w:t> - </w:t>
      </w:r>
      <w:r w:rsidRPr="00DD2648">
        <w:rPr>
          <w:rStyle w:val="a5"/>
          <w:color w:val="000000" w:themeColor="text1"/>
        </w:rPr>
        <w:t>Дидактические игры «Собери бусы» и «Собери букет»</w:t>
      </w:r>
      <w:r w:rsidRPr="00DD2648">
        <w:rPr>
          <w:color w:val="000000" w:themeColor="text1"/>
        </w:rPr>
        <w:t> берут на себя функцию умиротворения. Создание красивых вещей для мамы поможет ребёнку быть в гармонии с собой.</w:t>
      </w:r>
    </w:p>
    <w:p w:rsidR="00112F5F" w:rsidRPr="00DD2648" w:rsidRDefault="00112F5F" w:rsidP="00112F5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D2648">
        <w:rPr>
          <w:color w:val="000000" w:themeColor="text1"/>
        </w:rPr>
        <w:t>Также эта зона может использоваться как </w:t>
      </w:r>
      <w:r w:rsidRPr="00DD2648">
        <w:rPr>
          <w:rStyle w:val="a5"/>
          <w:color w:val="000000" w:themeColor="text1"/>
        </w:rPr>
        <w:t>«Уголок настроения»</w:t>
      </w:r>
    </w:p>
    <w:p w:rsidR="00112F5F" w:rsidRPr="00DD2648" w:rsidRDefault="00112F5F" w:rsidP="00112F5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D2648">
        <w:rPr>
          <w:rStyle w:val="a5"/>
          <w:color w:val="000000" w:themeColor="text1"/>
        </w:rPr>
        <w:t>Цель создания «Уголка настроения»</w:t>
      </w:r>
      <w:r w:rsidRPr="00DD2648">
        <w:rPr>
          <w:color w:val="000000" w:themeColor="text1"/>
        </w:rPr>
        <w:t> - способствовать обогащению эмоциональной сферы, дать понятие о разделении положительных и отрицательных эмоций, учить распознавать свои собственные эмоции и чувства, помогающие им адекватно реагировать на настроение сверстника или взрослого.</w:t>
      </w:r>
    </w:p>
    <w:p w:rsidR="00112F5F" w:rsidRPr="00DD2648" w:rsidRDefault="00112F5F" w:rsidP="00112F5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D2648">
        <w:rPr>
          <w:color w:val="000000" w:themeColor="text1"/>
        </w:rPr>
        <w:t>В этом случае используются различные дидактические игры по изучению эмоциональных состояний:</w:t>
      </w:r>
    </w:p>
    <w:p w:rsidR="00112F5F" w:rsidRPr="00DD2648" w:rsidRDefault="00112F5F" w:rsidP="00112F5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D2648">
        <w:rPr>
          <w:color w:val="000000" w:themeColor="text1"/>
        </w:rPr>
        <w:t>- «Чувства и эмоции»;</w:t>
      </w:r>
    </w:p>
    <w:p w:rsidR="00112F5F" w:rsidRPr="00DD2648" w:rsidRDefault="00112F5F" w:rsidP="00112F5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D2648">
        <w:rPr>
          <w:color w:val="000000" w:themeColor="text1"/>
        </w:rPr>
        <w:t>- «Как поступают друзья»;</w:t>
      </w:r>
    </w:p>
    <w:p w:rsidR="00112F5F" w:rsidRPr="00DD2648" w:rsidRDefault="00112F5F" w:rsidP="00112F5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D2648">
        <w:rPr>
          <w:color w:val="000000" w:themeColor="text1"/>
        </w:rPr>
        <w:t>- «Угадай эмоцию»;</w:t>
      </w:r>
    </w:p>
    <w:p w:rsidR="00112F5F" w:rsidRPr="00DD2648" w:rsidRDefault="00112F5F" w:rsidP="00112F5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D2648">
        <w:rPr>
          <w:color w:val="000000" w:themeColor="text1"/>
        </w:rPr>
        <w:t>- «Найди друзей»;</w:t>
      </w:r>
    </w:p>
    <w:p w:rsidR="00112F5F" w:rsidRPr="00DD2648" w:rsidRDefault="00112F5F" w:rsidP="00112F5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D2648">
        <w:rPr>
          <w:color w:val="000000" w:themeColor="text1"/>
        </w:rPr>
        <w:t>- «События и эмоции»;</w:t>
      </w:r>
    </w:p>
    <w:p w:rsidR="00112F5F" w:rsidRPr="00DD2648" w:rsidRDefault="00112F5F" w:rsidP="00112F5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D2648">
        <w:rPr>
          <w:color w:val="000000" w:themeColor="text1"/>
        </w:rPr>
        <w:t>- «Мои чувства»;</w:t>
      </w:r>
    </w:p>
    <w:p w:rsidR="00112F5F" w:rsidRPr="00DD2648" w:rsidRDefault="00112F5F" w:rsidP="00112F5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D2648">
        <w:rPr>
          <w:color w:val="000000" w:themeColor="text1"/>
        </w:rPr>
        <w:t>- «Эмоции в сказках».</w:t>
      </w:r>
    </w:p>
    <w:p w:rsidR="00112F5F" w:rsidRPr="00DD2648" w:rsidRDefault="00112F5F" w:rsidP="00112F5F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DD2648">
        <w:rPr>
          <w:color w:val="000000" w:themeColor="text1"/>
        </w:rPr>
        <w:t>Каждая игра подбирается в зависимости от ситуации. В случае, если ребёнок чувствует себя некомфортно, сначала необходимо мягко выяснить причину его состояния, а затем предложить ребёнку поиграть в ту или иную игру.</w:t>
      </w:r>
    </w:p>
    <w:p w:rsidR="00112F5F" w:rsidRDefault="00112F5F"/>
    <w:sectPr w:rsidR="0011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DD"/>
      </v:shape>
    </w:pict>
  </w:numPicBullet>
  <w:abstractNum w:abstractNumId="0">
    <w:nsid w:val="244C427D"/>
    <w:multiLevelType w:val="hybridMultilevel"/>
    <w:tmpl w:val="B6F8EA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6231E"/>
    <w:multiLevelType w:val="hybridMultilevel"/>
    <w:tmpl w:val="0DACCF64"/>
    <w:lvl w:ilvl="0" w:tplc="B838A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5747C3"/>
    <w:multiLevelType w:val="multilevel"/>
    <w:tmpl w:val="72DAAA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D5617"/>
    <w:multiLevelType w:val="multilevel"/>
    <w:tmpl w:val="0054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253C34"/>
    <w:multiLevelType w:val="multilevel"/>
    <w:tmpl w:val="BCE88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577349"/>
    <w:multiLevelType w:val="multilevel"/>
    <w:tmpl w:val="EC98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80"/>
    <w:rsid w:val="001043AA"/>
    <w:rsid w:val="00112F5F"/>
    <w:rsid w:val="00444761"/>
    <w:rsid w:val="006363B3"/>
    <w:rsid w:val="00987580"/>
    <w:rsid w:val="009E0D66"/>
    <w:rsid w:val="00DD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6FE3B-C4B9-49A6-9AE4-4B1A5D5A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3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1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2F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2020-11-26T08:49:00Z</dcterms:created>
  <dcterms:modified xsi:type="dcterms:W3CDTF">2020-11-26T09:23:00Z</dcterms:modified>
</cp:coreProperties>
</file>