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CB" w:rsidRDefault="004C6ECB" w:rsidP="004C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Игры для развития</w:t>
      </w:r>
    </w:p>
    <w:p w:rsidR="004C6ECB" w:rsidRDefault="004C6ECB" w:rsidP="004C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коммуникативных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качест</w:t>
      </w:r>
      <w:r>
        <w:rPr>
          <w:rFonts w:ascii="Times New Roman" w:hAnsi="Times New Roman"/>
          <w:b/>
          <w:sz w:val="24"/>
          <w:szCs w:val="24"/>
        </w:rPr>
        <w:t>в и эмоциональной сферы у детей</w:t>
      </w:r>
    </w:p>
    <w:p w:rsidR="004C6ECB" w:rsidRDefault="004C6ECB" w:rsidP="004C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Игры, в которые играют агрессивные, </w:t>
      </w:r>
      <w:proofErr w:type="spellStart"/>
      <w:r>
        <w:rPr>
          <w:rFonts w:ascii="Times New Roman" w:hAnsi="Times New Roman"/>
          <w:b/>
          <w:sz w:val="24"/>
          <w:szCs w:val="24"/>
        </w:rPr>
        <w:t>гиперактивные</w:t>
      </w:r>
      <w:proofErr w:type="spellEnd"/>
      <w:r>
        <w:rPr>
          <w:rFonts w:ascii="Times New Roman" w:hAnsi="Times New Roman"/>
          <w:b/>
          <w:sz w:val="24"/>
          <w:szCs w:val="24"/>
        </w:rPr>
        <w:t>, тревожные дети</w:t>
      </w:r>
    </w:p>
    <w:p w:rsidR="004C6ECB" w:rsidRDefault="004C6ECB" w:rsidP="004C6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игры</w:t>
      </w:r>
      <w:proofErr w:type="gramEnd"/>
      <w:r>
        <w:rPr>
          <w:rFonts w:ascii="Times New Roman" w:hAnsi="Times New Roman"/>
          <w:sz w:val="24"/>
          <w:szCs w:val="24"/>
        </w:rPr>
        <w:t xml:space="preserve">, способствующие снижению негативных проявлений </w:t>
      </w:r>
    </w:p>
    <w:p w:rsidR="004C6ECB" w:rsidRDefault="004C6ECB" w:rsidP="004C6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поведении дошкольников)</w:t>
      </w:r>
    </w:p>
    <w:p w:rsidR="004C6ECB" w:rsidRDefault="004C6ECB" w:rsidP="004C6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6ECB" w:rsidRPr="004C6ECB" w:rsidRDefault="004C6ECB" w:rsidP="004C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CB">
        <w:rPr>
          <w:rFonts w:ascii="Times New Roman" w:hAnsi="Times New Roman"/>
          <w:b/>
          <w:sz w:val="24"/>
          <w:szCs w:val="24"/>
        </w:rPr>
        <w:t>Игры для агрессивных детей</w:t>
      </w:r>
    </w:p>
    <w:p w:rsidR="004C6ECB" w:rsidRDefault="004C6ECB" w:rsidP="004C6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444"/>
        <w:gridCol w:w="4939"/>
      </w:tblGrid>
      <w:tr w:rsidR="004C6ECB" w:rsidTr="004C6ECB">
        <w:trPr>
          <w:trHeight w:val="68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игры</w:t>
            </w:r>
          </w:p>
        </w:tc>
      </w:tr>
      <w:tr w:rsidR="004C6ECB" w:rsidTr="004C6ECB">
        <w:trPr>
          <w:trHeight w:val="1166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агрессивные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Обзывалки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Снять вербальную агрессию, помочь детям выплеснуть гнев в приемлемой форме </w:t>
            </w:r>
          </w:p>
        </w:tc>
      </w:tr>
      <w:tr w:rsidR="004C6ECB" w:rsidTr="004C6E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барана»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Снять невербальную агрессию, предоставить ребенку возможность «легальным образом» выплеснуть гнев, снять излишнее эмоциональное и мышечное напряжение, направить энергию детей в нужное русло </w:t>
            </w:r>
          </w:p>
        </w:tc>
      </w:tr>
      <w:tr w:rsidR="004C6ECB" w:rsidTr="004C6E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«Доброе животное»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сплочению детей, учить понимать чувства других, оказывать поддержку и сопереживать </w:t>
            </w:r>
          </w:p>
        </w:tc>
      </w:tr>
      <w:tr w:rsidR="004C6ECB" w:rsidTr="004C6E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«Тух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дух»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К.)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негативных настроений и восстановление сил </w:t>
            </w:r>
          </w:p>
        </w:tc>
      </w:tr>
      <w:tr w:rsidR="004C6ECB" w:rsidTr="004C6E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«Попроси игрушку»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(Карпова Е.В., Лютова Е.К.)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детей эффективным способам общения </w:t>
            </w:r>
          </w:p>
        </w:tc>
      </w:tr>
      <w:tr w:rsidR="004C6ECB" w:rsidTr="004C6E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 с компасом»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детей доверия к окружающим </w:t>
            </w:r>
          </w:p>
        </w:tc>
      </w:tr>
      <w:tr w:rsidR="004C6ECB" w:rsidTr="004C6ECB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Бардиер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Г.Л.)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ребенку возможность испытать разнообразные мышечные ощущения, научить задерживать внимание на этих ощущениях, различать и сравнивать их </w:t>
            </w:r>
          </w:p>
        </w:tc>
      </w:tr>
      <w:tr w:rsidR="004C6ECB" w:rsidTr="004C6E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«Ласковые лапки» (Шевцова И.В.)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Снять мышечное напряжение рук, помочь снизить агрессивность ребенка, развить чувственное восприятие, способствовать гармонизации отношений между ребенком и взрослым.</w:t>
            </w:r>
          </w:p>
        </w:tc>
      </w:tr>
      <w:tr w:rsidR="004C6ECB" w:rsidTr="004C6E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дров»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переключиться на активную деятельность, прочувствовать свою накопившуюся энергию и «истратить» ее во время игры</w:t>
            </w:r>
          </w:p>
        </w:tc>
      </w:tr>
      <w:tr w:rsidR="004C6ECB" w:rsidTr="004C6E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«Бумажные мячики»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К.)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возможность вернуть бодрость и активность, снизить беспокойство и напряжение</w:t>
            </w:r>
          </w:p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ECB" w:rsidRDefault="004C6ECB"/>
    <w:p w:rsidR="004C6ECB" w:rsidRPr="004C6ECB" w:rsidRDefault="004C6ECB" w:rsidP="004C6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ECB">
        <w:rPr>
          <w:rFonts w:ascii="Times New Roman" w:hAnsi="Times New Roman" w:cs="Times New Roman"/>
          <w:b/>
          <w:sz w:val="24"/>
          <w:szCs w:val="24"/>
        </w:rPr>
        <w:t xml:space="preserve">Игры для </w:t>
      </w:r>
      <w:proofErr w:type="spellStart"/>
      <w:r w:rsidRPr="004C6ECB">
        <w:rPr>
          <w:rFonts w:ascii="Times New Roman" w:hAnsi="Times New Roman" w:cs="Times New Roman"/>
          <w:b/>
          <w:sz w:val="24"/>
          <w:szCs w:val="24"/>
        </w:rPr>
        <w:t>гиперактивных</w:t>
      </w:r>
      <w:proofErr w:type="spellEnd"/>
      <w:r w:rsidRPr="004C6ECB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444"/>
        <w:gridCol w:w="4939"/>
      </w:tblGrid>
      <w:tr w:rsidR="004C6ECB" w:rsidTr="00CA1509">
        <w:trPr>
          <w:trHeight w:val="287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иперактивные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Кричалки-шепталки-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молчалки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(Шевцова И.В.)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наблюдательности, умения действовать по правилу, волевой регуляции</w:t>
            </w:r>
          </w:p>
        </w:tc>
      </w:tr>
      <w:tr w:rsidR="004C6ECB" w:rsidTr="00CA1509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с руками»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(Шевцова И.В.)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детей контролировать свои действия</w:t>
            </w:r>
          </w:p>
        </w:tc>
      </w:tr>
      <w:tr w:rsidR="004C6ECB" w:rsidTr="00CA1509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«Говори!»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(Лютова Е.К.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Монина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Г.Б.)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контролировать импульсивные действия</w:t>
            </w:r>
          </w:p>
        </w:tc>
      </w:tr>
      <w:tr w:rsidR="004C6ECB" w:rsidTr="00CA1509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«Броуновское движение»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(Шевченко Ю.С.)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распределять внимание</w:t>
            </w:r>
          </w:p>
        </w:tc>
      </w:tr>
      <w:tr w:rsidR="004C6ECB" w:rsidTr="00CA1509">
        <w:trPr>
          <w:trHeight w:val="287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«Передай мяч»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Снять излишнюю двигательную активность</w:t>
            </w:r>
          </w:p>
        </w:tc>
      </w:tr>
      <w:tr w:rsidR="004C6ECB" w:rsidTr="00CA1509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«Зеваки»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(Чистякова М.И.)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 реакции, обучение умению управлять своим телом и выполнять инструкции</w:t>
            </w:r>
          </w:p>
        </w:tc>
      </w:tr>
      <w:tr w:rsidR="004C6ECB" w:rsidTr="00CA1509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«Запрещенное движение»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 быстроту реакции и вызывает здоровый эмоциональный подъем</w:t>
            </w:r>
          </w:p>
        </w:tc>
      </w:tr>
      <w:tr w:rsidR="004C6ECB" w:rsidTr="00CA1509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«Слушай хлопки» (Чистякова М.И.)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внимания и контроль двигательной активности</w:t>
            </w:r>
          </w:p>
        </w:tc>
      </w:tr>
      <w:tr w:rsidR="004C6ECB" w:rsidTr="00CA1509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CB" w:rsidRDefault="004C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поздороваемся»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мышечного напряжения, переключение внимания</w:t>
            </w:r>
          </w:p>
        </w:tc>
      </w:tr>
    </w:tbl>
    <w:p w:rsidR="004C6ECB" w:rsidRDefault="004C6ECB">
      <w:r>
        <w:br w:type="page"/>
      </w:r>
    </w:p>
    <w:p w:rsidR="004C6ECB" w:rsidRPr="004C6ECB" w:rsidRDefault="004C6ECB" w:rsidP="004C6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ECB">
        <w:rPr>
          <w:rFonts w:ascii="Times New Roman" w:hAnsi="Times New Roman" w:cs="Times New Roman"/>
          <w:b/>
          <w:sz w:val="24"/>
          <w:szCs w:val="24"/>
        </w:rPr>
        <w:lastRenderedPageBreak/>
        <w:t>Игры для тревожных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444"/>
        <w:gridCol w:w="4939"/>
      </w:tblGrid>
      <w:tr w:rsidR="004C6ECB" w:rsidTr="00A57F63">
        <w:trPr>
          <w:trHeight w:val="287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ревожные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стул»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(Шевцова И.В.)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повышению самооценки ребенка, улучшению взаимоотношений между детьми.</w:t>
            </w:r>
          </w:p>
        </w:tc>
      </w:tr>
      <w:tr w:rsidR="004C6ECB" w:rsidTr="00A57F63">
        <w:trPr>
          <w:trHeight w:val="287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«Слепой танец»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доверия друг к другу, снятие излишнего мышечного напряжения</w:t>
            </w:r>
          </w:p>
        </w:tc>
      </w:tr>
      <w:tr w:rsidR="004C6ECB" w:rsidTr="00A57F63">
        <w:trPr>
          <w:trHeight w:val="287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«Водопад»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мышечного напряжения</w:t>
            </w:r>
          </w:p>
        </w:tc>
      </w:tr>
      <w:tr w:rsidR="004C6ECB" w:rsidTr="00A57F63">
        <w:trPr>
          <w:trHeight w:val="287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«Насос и мяч»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Расслабить максимальное количество мышц тела</w:t>
            </w:r>
          </w:p>
        </w:tc>
      </w:tr>
      <w:tr w:rsidR="004C6ECB" w:rsidTr="00A57F63">
        <w:trPr>
          <w:trHeight w:val="287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«Винт»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Снять мышечные зажимы в области плечевого пояса</w:t>
            </w:r>
          </w:p>
        </w:tc>
      </w:tr>
      <w:tr w:rsidR="004C6ECB" w:rsidTr="00A57F63">
        <w:trPr>
          <w:trHeight w:val="287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«Дудочка»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Расслабление мышц лица, особенно вокруг губ</w:t>
            </w:r>
          </w:p>
        </w:tc>
      </w:tr>
      <w:tr w:rsidR="004C6ECB" w:rsidTr="00A57F63">
        <w:trPr>
          <w:trHeight w:val="287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«Воздушный шарик»</w:t>
            </w:r>
          </w:p>
          <w:p w:rsidR="004C6ECB" w:rsidRDefault="004C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CB" w:rsidRDefault="004C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Снять напряжение, успокоить детей</w:t>
            </w:r>
          </w:p>
        </w:tc>
      </w:tr>
    </w:tbl>
    <w:p w:rsidR="004C6ECB" w:rsidRDefault="004C6ECB" w:rsidP="004C6E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2226" w:rsidRDefault="00152226"/>
    <w:sectPr w:rsidR="0015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C7"/>
    <w:rsid w:val="00152226"/>
    <w:rsid w:val="004C6ECB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41570-E08C-4D66-BBD0-0579C6A7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2620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2020-03-02T06:20:00Z</dcterms:created>
  <dcterms:modified xsi:type="dcterms:W3CDTF">2020-03-02T06:24:00Z</dcterms:modified>
</cp:coreProperties>
</file>